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0163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jc w:val="center"/>
        <w:rPr>
          <w:rFonts w:ascii="Proforma-SemiBold" w:hAnsi="Proforma-SemiBold" w:cs="Proforma-SemiBold"/>
          <w:b/>
          <w:bCs/>
          <w:color w:val="8A182D"/>
          <w:kern w:val="0"/>
          <w:sz w:val="42"/>
          <w:szCs w:val="42"/>
        </w:rPr>
      </w:pPr>
      <w:r>
        <w:rPr>
          <w:rFonts w:ascii="Proforma-SemiBold" w:hAnsi="Proforma-SemiBold" w:cs="Proforma-SemiBold"/>
          <w:b/>
          <w:bCs/>
          <w:color w:val="8A182D"/>
          <w:kern w:val="0"/>
          <w:sz w:val="42"/>
          <w:szCs w:val="42"/>
        </w:rPr>
        <w:t>NIGERIA: Food Aid Distribution</w:t>
      </w:r>
    </w:p>
    <w:p w14:paraId="692FED55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jc w:val="center"/>
        <w:rPr>
          <w:rFonts w:ascii="JansonTextLTStd-Italic" w:hAnsi="JansonTextLTStd-Italic" w:cs="JansonTextLTStd-Italic"/>
          <w:i/>
          <w:iCs/>
          <w:color w:val="000000"/>
          <w:kern w:val="0"/>
          <w:sz w:val="28"/>
          <w:szCs w:val="28"/>
        </w:rPr>
      </w:pPr>
      <w:r>
        <w:rPr>
          <w:rFonts w:ascii="JansonTextLTStd-Italic" w:hAnsi="JansonTextLTStd-Italic" w:cs="JansonTextLTStd-Italic"/>
          <w:i/>
          <w:iCs/>
          <w:color w:val="000000"/>
          <w:kern w:val="0"/>
          <w:sz w:val="28"/>
          <w:szCs w:val="28"/>
        </w:rPr>
        <w:t>“…if you extend your soul to the hungry and satisfy the afflicted...then your</w:t>
      </w:r>
    </w:p>
    <w:p w14:paraId="6EB0C2D2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jc w:val="center"/>
        <w:rPr>
          <w:rFonts w:ascii="JansonTextLTStd-Italic" w:hAnsi="JansonTextLTStd-Italic" w:cs="JansonTextLTStd-Italic"/>
          <w:i/>
          <w:iCs/>
          <w:color w:val="000000"/>
          <w:kern w:val="0"/>
          <w:sz w:val="28"/>
          <w:szCs w:val="28"/>
        </w:rPr>
      </w:pPr>
      <w:r>
        <w:rPr>
          <w:rFonts w:ascii="JansonTextLTStd-Italic" w:hAnsi="JansonTextLTStd-Italic" w:cs="JansonTextLTStd-Italic"/>
          <w:i/>
          <w:iCs/>
          <w:color w:val="000000"/>
          <w:kern w:val="0"/>
          <w:sz w:val="28"/>
          <w:szCs w:val="28"/>
        </w:rPr>
        <w:t>light shall dawn in the darkness, and your darkness shall be as the noonday.”</w:t>
      </w:r>
    </w:p>
    <w:p w14:paraId="20EB1B7A" w14:textId="0E2EF68A" w:rsidR="00AF6D70" w:rsidRDefault="0018386E" w:rsidP="0018386E">
      <w:pPr>
        <w:jc w:val="center"/>
        <w:rPr>
          <w:rFonts w:ascii="JansonTextLTStd-Roman" w:hAnsi="JansonTextLTStd-Roman" w:cs="JansonTextLTStd-Roman"/>
          <w:color w:val="000000"/>
          <w:kern w:val="0"/>
          <w:sz w:val="18"/>
          <w:szCs w:val="18"/>
        </w:rPr>
      </w:pPr>
      <w:r>
        <w:rPr>
          <w:rFonts w:ascii="JansonTextLTStd-Roman" w:hAnsi="JansonTextLTStd-Roman" w:cs="JansonTextLTStd-Roman"/>
          <w:color w:val="000000"/>
          <w:kern w:val="0"/>
        </w:rPr>
        <w:t xml:space="preserve">~ Isaiah 58:10 </w:t>
      </w:r>
      <w:r>
        <w:rPr>
          <w:rFonts w:ascii="JansonTextLTStd-Roman" w:hAnsi="JansonTextLTStd-Roman" w:cs="JansonTextLTStd-Roman"/>
          <w:color w:val="000000"/>
          <w:kern w:val="0"/>
          <w:sz w:val="18"/>
          <w:szCs w:val="18"/>
        </w:rPr>
        <w:t>NKJV</w:t>
      </w:r>
    </w:p>
    <w:p w14:paraId="46972DC5" w14:textId="77777777" w:rsidR="0018386E" w:rsidRDefault="0018386E" w:rsidP="0018386E">
      <w:pPr>
        <w:jc w:val="center"/>
        <w:rPr>
          <w:rFonts w:ascii="JansonTextLTStd-Roman" w:hAnsi="JansonTextLTStd-Roman" w:cs="JansonTextLTStd-Roman"/>
          <w:color w:val="000000"/>
          <w:kern w:val="0"/>
          <w:sz w:val="18"/>
          <w:szCs w:val="18"/>
        </w:rPr>
      </w:pPr>
    </w:p>
    <w:p w14:paraId="093EF8B9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  <w:sz w:val="58"/>
          <w:szCs w:val="58"/>
        </w:rPr>
        <w:t>I</w:t>
      </w:r>
      <w:r>
        <w:rPr>
          <w:rFonts w:ascii="JansonTextLTStd-Roman" w:hAnsi="JansonTextLTStd-Roman" w:cs="JansonTextLTStd-Roman"/>
          <w:kern w:val="0"/>
        </w:rPr>
        <w:t>n Nigeria, the continued violent religious attacks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on Christian communities by Fulani militants have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led to the forced displacement of thousands of surviving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believers. Unfortunately,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country’s present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economic situation has only multiplied the hardships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being experienced by these many displaced followers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of Jesus, who are now struggling to meet their families’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daily food needs. Those hosting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displaced families are also being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affected by the crisis as they deal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with the increased financial burden.</w:t>
      </w:r>
      <w:r>
        <w:rPr>
          <w:rFonts w:ascii="JansonTextLTStd-Roman" w:hAnsi="JansonTextLTStd-Roman" w:cs="JansonTextLTStd-Roman"/>
          <w:kern w:val="0"/>
        </w:rPr>
        <w:t xml:space="preserve"> </w:t>
      </w:r>
    </w:p>
    <w:p w14:paraId="430D60BA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rPr>
          <w:rFonts w:ascii="JansonTextLTStd-Roman" w:hAnsi="JansonTextLTStd-Roman" w:cs="JansonTextLTStd-Roman"/>
          <w:kern w:val="0"/>
        </w:rPr>
      </w:pPr>
    </w:p>
    <w:p w14:paraId="27A77ADF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The resulting malnutrition of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Nigeria’s Christian population has led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to high mortality rates – especially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among children between the ages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of two to five years – and health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challenges for pregnant/nursing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mothers and the elderly. To come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alongside our brothers and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sisters in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Christ who are suffering immensely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for their faith and struggling to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feed their families, </w:t>
      </w:r>
      <w:r>
        <w:rPr>
          <w:rFonts w:ascii="JansonTextLTStd-Roman" w:hAnsi="JansonTextLTStd-Roman" w:cs="JansonTextLTStd-Roman"/>
          <w:kern w:val="0"/>
          <w:sz w:val="20"/>
          <w:szCs w:val="20"/>
        </w:rPr>
        <w:t xml:space="preserve">VOMC </w:t>
      </w:r>
      <w:r>
        <w:rPr>
          <w:rFonts w:ascii="JansonTextLTStd-Roman" w:hAnsi="JansonTextLTStd-Roman" w:cs="JansonTextLTStd-Roman"/>
          <w:kern w:val="0"/>
        </w:rPr>
        <w:t>is partnering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with the Ontario Christian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Gleaners organization to provide dehydrated vegetable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mixes and fruit snacks that are nutritious, versatile and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easily transported to areas of need.</w:t>
      </w:r>
      <w:r>
        <w:rPr>
          <w:rFonts w:ascii="JansonTextLTStd-Roman" w:hAnsi="JansonTextLTStd-Roman" w:cs="JansonTextLTStd-Roman"/>
          <w:kern w:val="0"/>
        </w:rPr>
        <w:t xml:space="preserve"> </w:t>
      </w:r>
    </w:p>
    <w:p w14:paraId="48987A9D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</w:p>
    <w:p w14:paraId="3C85A3F6" w14:textId="6337D6BF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The ministry began facilitating its initial food distribution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project in collaboration with the Ontario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Christian Gleaners during 2021, in response to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country’s extreme hunger crisis. </w:t>
      </w:r>
      <w:proofErr w:type="gramStart"/>
      <w:r>
        <w:rPr>
          <w:rFonts w:ascii="JansonTextLTStd-Roman" w:hAnsi="JansonTextLTStd-Roman" w:cs="JansonTextLTStd-Roman"/>
          <w:kern w:val="0"/>
        </w:rPr>
        <w:t>In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order to</w:t>
      </w:r>
      <w:proofErr w:type="gramEnd"/>
      <w:r>
        <w:rPr>
          <w:rFonts w:ascii="JansonTextLTStd-Roman" w:hAnsi="JansonTextLTStd-Roman" w:cs="JansonTextLTStd-Roman"/>
          <w:kern w:val="0"/>
        </w:rPr>
        <w:t xml:space="preserve"> determine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which families were most at risk, one of our other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ministry partners, Christian Solidarity Worldwide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Nigeria </w:t>
      </w:r>
      <w:r>
        <w:rPr>
          <w:rFonts w:ascii="JansonTextLTStd-Roman" w:hAnsi="JansonTextLTStd-Roman" w:cs="JansonTextLTStd-Roman"/>
          <w:kern w:val="0"/>
          <w:sz w:val="18"/>
          <w:szCs w:val="18"/>
        </w:rPr>
        <w:t>(CSWN)</w:t>
      </w:r>
      <w:r>
        <w:rPr>
          <w:rFonts w:ascii="JansonTextLTStd-Roman" w:hAnsi="JansonTextLTStd-Roman" w:cs="JansonTextLTStd-Roman"/>
          <w:kern w:val="0"/>
        </w:rPr>
        <w:t>, profiled thousands of Nigerian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households. After identifying those that were most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vulnerable, we were able to provide sufficient food aid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to over 1,266 households.</w:t>
      </w:r>
    </w:p>
    <w:p w14:paraId="6F35CC99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rPr>
          <w:rFonts w:ascii="JansonTextLTStd-Roman" w:hAnsi="JansonTextLTStd-Roman" w:cs="JansonTextLTStd-Roman"/>
          <w:kern w:val="0"/>
        </w:rPr>
      </w:pPr>
    </w:p>
    <w:p w14:paraId="02632765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Although the initial project distributions were successful,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the needs of many more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vulnerable Nigerians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have since become increasingly evident due to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country’s deteriorating economic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conditions. It has now reached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point of another urgently needed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intervention, for thousands of other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once self-sufficient individuals and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their families are no longer able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to meet their basic food requirements.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Thankfully, </w:t>
      </w:r>
      <w:r>
        <w:rPr>
          <w:rFonts w:ascii="JansonTextLTStd-Roman" w:hAnsi="JansonTextLTStd-Roman" w:cs="JansonTextLTStd-Roman"/>
          <w:kern w:val="0"/>
          <w:sz w:val="20"/>
          <w:szCs w:val="20"/>
        </w:rPr>
        <w:t xml:space="preserve">VOMC </w:t>
      </w:r>
      <w:proofErr w:type="gramStart"/>
      <w:r>
        <w:rPr>
          <w:rFonts w:ascii="JansonTextLTStd-Roman" w:hAnsi="JansonTextLTStd-Roman" w:cs="JansonTextLTStd-Roman"/>
          <w:kern w:val="0"/>
        </w:rPr>
        <w:t>is able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to</w:t>
      </w:r>
      <w:proofErr w:type="gramEnd"/>
      <w:r>
        <w:rPr>
          <w:rFonts w:ascii="JansonTextLTStd-Roman" w:hAnsi="JansonTextLTStd-Roman" w:cs="JansonTextLTStd-Roman"/>
          <w:kern w:val="0"/>
        </w:rPr>
        <w:t xml:space="preserve"> partner again with Ontario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Christian Gleaners to provide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daily sustenance that’s necessary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for these Nigerians’ survival, while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also ensuring they obtain optimal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health nutritionally.</w:t>
      </w:r>
      <w:r>
        <w:rPr>
          <w:rFonts w:ascii="JansonTextLTStd-Roman" w:hAnsi="JansonTextLTStd-Roman" w:cs="JansonTextLTStd-Roman"/>
          <w:kern w:val="0"/>
        </w:rPr>
        <w:t xml:space="preserve"> </w:t>
      </w:r>
    </w:p>
    <w:p w14:paraId="41F7A78A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</w:p>
    <w:p w14:paraId="57706FBB" w14:textId="30EAFCF9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Though shipping has become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increasingly challenging due to Nigeria’s complicated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geo-political situation, God has provided a method for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us to transport a 20-foot shipping container filled with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nutritious dehydrated food products that will nourish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and strengthen those facing severe malnutrition and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hunger. This project aims to distribute the food supply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to approximately 1,500 households in four different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Nigerian states. With an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average of five people per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household, a total of approximately 7,500 individuals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will be supported by this latest relief effort.</w:t>
      </w:r>
    </w:p>
    <w:p w14:paraId="28DFC662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</w:p>
    <w:p w14:paraId="1027294E" w14:textId="145497B6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To properly identify vulnerable communities and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individuals, </w:t>
      </w:r>
      <w:r>
        <w:rPr>
          <w:rFonts w:ascii="JansonTextLTStd-Roman" w:hAnsi="JansonTextLTStd-Roman" w:cs="JansonTextLTStd-Roman"/>
          <w:kern w:val="0"/>
          <w:sz w:val="20"/>
          <w:szCs w:val="20"/>
        </w:rPr>
        <w:t xml:space="preserve">CSWN </w:t>
      </w:r>
      <w:r>
        <w:rPr>
          <w:rFonts w:ascii="JansonTextLTStd-Roman" w:hAnsi="JansonTextLTStd-Roman" w:cs="JansonTextLTStd-Roman"/>
          <w:kern w:val="0"/>
        </w:rPr>
        <w:t>will once again be diligently conducting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 “comprehensive needs assessment.” Following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this, a robust system for beneficiary verification will be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established to ensure that those genuinely in need can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receive the necessary assistance. Through the application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of equitable distribution practices, multiple </w:t>
      </w:r>
      <w:r>
        <w:rPr>
          <w:rFonts w:ascii="JansonTextLTStd-Roman" w:hAnsi="JansonTextLTStd-Roman" w:cs="JansonTextLTStd-Roman"/>
          <w:kern w:val="0"/>
        </w:rPr>
        <w:lastRenderedPageBreak/>
        <w:t>distribution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points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will be efficiently utilized to prevent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overconcentration of provisions at any one </w:t>
      </w:r>
      <w:proofErr w:type="gramStart"/>
      <w:r>
        <w:rPr>
          <w:rFonts w:ascii="JansonTextLTStd-Roman" w:hAnsi="JansonTextLTStd-Roman" w:cs="JansonTextLTStd-Roman"/>
          <w:kern w:val="0"/>
        </w:rPr>
        <w:t>particular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location</w:t>
      </w:r>
      <w:proofErr w:type="gramEnd"/>
      <w:r>
        <w:rPr>
          <w:rFonts w:ascii="JansonTextLTStd-Roman" w:hAnsi="JansonTextLTStd-Roman" w:cs="JansonTextLTStd-Roman"/>
          <w:kern w:val="0"/>
        </w:rPr>
        <w:t>. Additionally, during the distributions, our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ministry team will conduct brief educational sessions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with the project’s recipients to provide guidance on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proper use, preparation and nutritional benefits of the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dehydrated food products.</w:t>
      </w:r>
    </w:p>
    <w:p w14:paraId="7ABE1A4D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</w:p>
    <w:p w14:paraId="16EF7C52" w14:textId="527161E9" w:rsidR="0018386E" w:rsidRDefault="0018386E" w:rsidP="0018386E">
      <w:pPr>
        <w:autoSpaceDE w:val="0"/>
        <w:autoSpaceDN w:val="0"/>
        <w:adjustRightInd w:val="0"/>
        <w:spacing w:after="0" w:line="240" w:lineRule="auto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Since the distribution of this food aid will be occurring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as you read this report, we ask that you please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partner with us in prayer. Pray that the shipment to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Nigeria arrives to its destination in good time and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that it will be safely delivered into the hands of those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in need. Also prayerfully uphold our dedicated </w:t>
      </w:r>
      <w:proofErr w:type="spellStart"/>
      <w:r>
        <w:rPr>
          <w:rFonts w:ascii="JansonTextLTStd-Roman" w:hAnsi="JansonTextLTStd-Roman" w:cs="JansonTextLTStd-Roman"/>
          <w:kern w:val="0"/>
        </w:rPr>
        <w:t>incountry</w:t>
      </w:r>
      <w:proofErr w:type="spellEnd"/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ministry partners, asking the Lord to give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them wisdom, protection and supernatural strength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 xml:space="preserve">as they coordinate </w:t>
      </w:r>
      <w:proofErr w:type="gramStart"/>
      <w:r>
        <w:rPr>
          <w:rFonts w:ascii="JansonTextLTStd-Roman" w:hAnsi="JansonTextLTStd-Roman" w:cs="JansonTextLTStd-Roman"/>
          <w:kern w:val="0"/>
        </w:rPr>
        <w:t>all of</w:t>
      </w:r>
      <w:proofErr w:type="gramEnd"/>
      <w:r>
        <w:rPr>
          <w:rFonts w:ascii="JansonTextLTStd-Roman" w:hAnsi="JansonTextLTStd-Roman" w:cs="JansonTextLTStd-Roman"/>
          <w:kern w:val="0"/>
        </w:rPr>
        <w:t xml:space="preserve"> the various distributions.</w:t>
      </w:r>
    </w:p>
    <w:p w14:paraId="606D6CA4" w14:textId="77777777" w:rsidR="0018386E" w:rsidRDefault="0018386E" w:rsidP="0018386E">
      <w:pPr>
        <w:autoSpaceDE w:val="0"/>
        <w:autoSpaceDN w:val="0"/>
        <w:adjustRightInd w:val="0"/>
        <w:spacing w:after="0" w:line="240" w:lineRule="auto"/>
        <w:rPr>
          <w:rFonts w:ascii="JansonTextLTStd-Roman" w:hAnsi="JansonTextLTStd-Roman" w:cs="JansonTextLTStd-Roman"/>
          <w:kern w:val="0"/>
        </w:rPr>
      </w:pPr>
    </w:p>
    <w:p w14:paraId="350266B3" w14:textId="18C49192" w:rsidR="0018386E" w:rsidRDefault="0018386E" w:rsidP="0018386E">
      <w:pPr>
        <w:autoSpaceDE w:val="0"/>
        <w:autoSpaceDN w:val="0"/>
        <w:adjustRightInd w:val="0"/>
        <w:spacing w:after="0" w:line="240" w:lineRule="auto"/>
        <w:ind w:firstLine="720"/>
        <w:rPr>
          <w:rFonts w:ascii="JansonTextLTStd-Roman" w:hAnsi="JansonTextLTStd-Roman" w:cs="JansonTextLTStd-Roman"/>
          <w:kern w:val="0"/>
        </w:rPr>
      </w:pPr>
      <w:r>
        <w:rPr>
          <w:rFonts w:ascii="JansonTextLTStd-Roman" w:hAnsi="JansonTextLTStd-Roman" w:cs="JansonTextLTStd-Roman"/>
          <w:kern w:val="0"/>
        </w:rPr>
        <w:t>Finally, please join us in praying that each recipient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of this relief project will be strengthened, not only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physically but also spiritually, as they tangibly experience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our Heavenly Father’s unfailing love, provision</w:t>
      </w:r>
      <w:r>
        <w:rPr>
          <w:rFonts w:ascii="JansonTextLTStd-Roman" w:hAnsi="JansonTextLTStd-Roman" w:cs="JansonTextLTStd-Roman"/>
          <w:kern w:val="0"/>
        </w:rPr>
        <w:t xml:space="preserve"> </w:t>
      </w:r>
      <w:r>
        <w:rPr>
          <w:rFonts w:ascii="JansonTextLTStd-Roman" w:hAnsi="JansonTextLTStd-Roman" w:cs="JansonTextLTStd-Roman"/>
          <w:kern w:val="0"/>
        </w:rPr>
        <w:t>and care.</w:t>
      </w:r>
    </w:p>
    <w:p w14:paraId="03D36D8E" w14:textId="77777777" w:rsidR="0018386E" w:rsidRDefault="0018386E" w:rsidP="0018386E">
      <w:pPr>
        <w:jc w:val="center"/>
      </w:pPr>
    </w:p>
    <w:sectPr w:rsidR="00183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forma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nsonTextLT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nsonText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E"/>
    <w:rsid w:val="0018386E"/>
    <w:rsid w:val="00A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6B36"/>
  <w15:chartTrackingRefBased/>
  <w15:docId w15:val="{0A606AAF-4BCE-4F02-9B4A-89E27B7F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Hanna</dc:creator>
  <cp:keywords/>
  <dc:description/>
  <cp:lastModifiedBy>Anita Hanna</cp:lastModifiedBy>
  <cp:revision>1</cp:revision>
  <dcterms:created xsi:type="dcterms:W3CDTF">2024-03-20T17:53:00Z</dcterms:created>
  <dcterms:modified xsi:type="dcterms:W3CDTF">2024-03-20T18:00:00Z</dcterms:modified>
</cp:coreProperties>
</file>